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EC515" w14:textId="6B6F6A77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B4307">
        <w:rPr>
          <w:rFonts w:ascii="Arial" w:eastAsia="SimSun" w:hAnsi="Arial" w:cs="Times New Roman"/>
          <w:b/>
          <w:sz w:val="24"/>
          <w:szCs w:val="20"/>
        </w:rPr>
        <w:t>4bis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9D3E20" w:rsidRPr="009D3E20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R4-2504076</w:t>
      </w:r>
    </w:p>
    <w:bookmarkEnd w:id="0"/>
    <w:bookmarkEnd w:id="1"/>
    <w:p w14:paraId="354B9CAF" w14:textId="77777777" w:rsidR="00B26A8A" w:rsidRPr="00B26A8A" w:rsidRDefault="008668DA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Wuhan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 xml:space="preserve"> 7th –</w:t>
      </w:r>
      <w:r>
        <w:rPr>
          <w:rFonts w:ascii="Arial" w:eastAsia="SimSun" w:hAnsi="Arial" w:cs="Times New Roman"/>
          <w:b/>
          <w:sz w:val="24"/>
          <w:szCs w:val="20"/>
        </w:rPr>
        <w:t xml:space="preserve"> April 11th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>, 2025</w:t>
      </w:r>
    </w:p>
    <w:p w14:paraId="30C6A856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034BF03" w14:textId="7E7C3619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  <w:r w:rsidR="00D15328">
        <w:rPr>
          <w:rFonts w:ascii="Arial" w:eastAsia="Calibri" w:hAnsi="Arial" w:cs="Arial"/>
          <w:b/>
          <w:bCs/>
          <w:sz w:val="24"/>
        </w:rPr>
        <w:t>, Nokia Shanghai Bell</w:t>
      </w:r>
    </w:p>
    <w:p w14:paraId="1290B2C7" w14:textId="6951B1DA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38231D">
        <w:rPr>
          <w:rFonts w:ascii="Arial" w:eastAsia="Calibri" w:hAnsi="Arial" w:cs="Arial"/>
          <w:b/>
          <w:bCs/>
          <w:sz w:val="24"/>
        </w:rPr>
        <w:t xml:space="preserve">On </w:t>
      </w:r>
      <w:r w:rsidR="00D15328">
        <w:rPr>
          <w:rFonts w:ascii="Arial" w:eastAsia="Calibri" w:hAnsi="Arial" w:cs="Arial"/>
          <w:b/>
          <w:bCs/>
          <w:sz w:val="24"/>
        </w:rPr>
        <w:t>performance part of L3 measurement delay reduction</w:t>
      </w:r>
    </w:p>
    <w:p w14:paraId="54274A38" w14:textId="277AC51F" w:rsidR="00841BCD" w:rsidRPr="00CA286C" w:rsidRDefault="00841BCD" w:rsidP="00841BCD">
      <w:pPr>
        <w:tabs>
          <w:tab w:val="left" w:pos="1985"/>
        </w:tabs>
        <w:spacing w:after="120" w:line="240" w:lineRule="auto"/>
        <w:rPr>
          <w:rFonts w:ascii="Arial" w:hAnsi="Arial" w:cs="Arial"/>
          <w:b/>
          <w:bCs/>
          <w:sz w:val="24"/>
          <w:szCs w:val="20"/>
          <w:lang w:eastAsia="zh-CN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CA286C">
        <w:rPr>
          <w:rFonts w:ascii="Arial" w:hAnsi="Arial" w:cs="Arial" w:hint="eastAsia"/>
          <w:b/>
          <w:bCs/>
          <w:sz w:val="24"/>
          <w:szCs w:val="20"/>
          <w:lang w:eastAsia="zh-CN"/>
        </w:rPr>
        <w:t>7.17.4</w:t>
      </w:r>
    </w:p>
    <w:p w14:paraId="02571C97" w14:textId="77777777" w:rsidR="00D66188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3FDCAA07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0C8BCFF8" w14:textId="5041C3A8" w:rsidR="0060543D" w:rsidRPr="008F786B" w:rsidRDefault="0038231D" w:rsidP="005C23A4">
      <w:r>
        <w:t xml:space="preserve">In this contribution we </w:t>
      </w:r>
      <w:r w:rsidR="00C62665">
        <w:rPr>
          <w:lang w:eastAsia="zh-CN"/>
        </w:rPr>
        <w:t>discuss</w:t>
      </w:r>
      <w:r w:rsidR="00CA286C">
        <w:rPr>
          <w:rFonts w:hint="eastAsia"/>
          <w:lang w:eastAsia="zh-CN"/>
        </w:rPr>
        <w:t xml:space="preserve"> the RRM performance requirements for FR2-1</w:t>
      </w:r>
      <w:r w:rsidR="00C80A4C">
        <w:rPr>
          <w:rFonts w:hint="eastAsia"/>
          <w:lang w:eastAsia="zh-CN"/>
        </w:rPr>
        <w:t xml:space="preserve"> </w:t>
      </w:r>
      <w:r w:rsidR="00CA286C">
        <w:rPr>
          <w:rFonts w:hint="eastAsia"/>
          <w:lang w:eastAsia="zh-CN"/>
        </w:rPr>
        <w:t xml:space="preserve">SSB based L3 </w:t>
      </w:r>
      <w:r w:rsidR="00CA286C">
        <w:rPr>
          <w:lang w:eastAsia="zh-CN"/>
        </w:rPr>
        <w:t>measurement</w:t>
      </w:r>
      <w:r w:rsidR="00CA286C">
        <w:rPr>
          <w:rFonts w:hint="eastAsia"/>
          <w:lang w:eastAsia="zh-CN"/>
        </w:rPr>
        <w:t xml:space="preserve"> delay reduction</w:t>
      </w:r>
      <w:r w:rsidR="00C62665">
        <w:rPr>
          <w:lang w:eastAsia="zh-CN"/>
        </w:rPr>
        <w:t xml:space="preserve">, considering </w:t>
      </w:r>
      <w:r w:rsidR="00571108">
        <w:rPr>
          <w:lang w:eastAsia="zh-CN"/>
        </w:rPr>
        <w:t>both CSSF optimization and FBS reduction through multi-Rx.</w:t>
      </w:r>
    </w:p>
    <w:p w14:paraId="6AB60C5F" w14:textId="19DDB94D" w:rsidR="00B66B7D" w:rsidRDefault="00C24E34" w:rsidP="00B66B7D">
      <w:pPr>
        <w:pStyle w:val="RAN4H1"/>
      </w:pPr>
      <w:r>
        <w:t>Test cases for L3 beam sweeping factor reduction</w:t>
      </w:r>
    </w:p>
    <w:p w14:paraId="15B65FA8" w14:textId="3731BE0B" w:rsidR="00C24E34" w:rsidRDefault="0037406F" w:rsidP="00C24E34">
      <w:r>
        <w:t xml:space="preserve">Within the core part work for L3 beam sweeping factor reduction through multi-Rx capability, RAN4 has agreed to enhance the following </w:t>
      </w:r>
      <w:r w:rsidR="00622427">
        <w:t xml:space="preserve">FR2-1 </w:t>
      </w:r>
      <w:r>
        <w:t>requirements with the reduced beam sweeping factor:</w:t>
      </w:r>
    </w:p>
    <w:p w14:paraId="73F954BD" w14:textId="3E33C2D8" w:rsidR="0037406F" w:rsidRDefault="00622427" w:rsidP="00622427">
      <w:pPr>
        <w:pStyle w:val="ListParagraph"/>
        <w:numPr>
          <w:ilvl w:val="0"/>
          <w:numId w:val="44"/>
        </w:numPr>
      </w:pPr>
      <w:r>
        <w:t xml:space="preserve">Handover delay </w:t>
      </w:r>
    </w:p>
    <w:p w14:paraId="116E4981" w14:textId="6B72F9F1" w:rsidR="00622427" w:rsidRDefault="00622427" w:rsidP="00622427">
      <w:pPr>
        <w:pStyle w:val="ListParagraph"/>
        <w:numPr>
          <w:ilvl w:val="0"/>
          <w:numId w:val="44"/>
        </w:numPr>
      </w:pPr>
      <w:r>
        <w:t>RRC re-establishment delay</w:t>
      </w:r>
    </w:p>
    <w:p w14:paraId="4CBA443D" w14:textId="205EC60D" w:rsidR="00622427" w:rsidRDefault="00622427" w:rsidP="00622427">
      <w:pPr>
        <w:pStyle w:val="ListParagraph"/>
        <w:numPr>
          <w:ilvl w:val="0"/>
          <w:numId w:val="44"/>
        </w:numPr>
      </w:pPr>
      <w:r>
        <w:t>L3 intra- and inter-frequency measurement delay with and without measurement gaps</w:t>
      </w:r>
    </w:p>
    <w:p w14:paraId="17F89F92" w14:textId="55BF4889" w:rsidR="00B66125" w:rsidRDefault="00F43284" w:rsidP="00D15328">
      <w:r>
        <w:t xml:space="preserve">In the performance part, RAN4 </w:t>
      </w:r>
      <w:r w:rsidR="00267FF2">
        <w:t>will</w:t>
      </w:r>
      <w:r>
        <w:t xml:space="preserve"> define the corresponding test cases. </w:t>
      </w:r>
      <w:r w:rsidR="00E317E9">
        <w:t xml:space="preserve">Considering that the core part is not finished yet, the details of </w:t>
      </w:r>
      <w:r w:rsidR="00826DA9">
        <w:t>all the test cases cannot yet be discussed</w:t>
      </w:r>
      <w:r w:rsidR="009D3314">
        <w:t xml:space="preserve">. </w:t>
      </w:r>
      <w:r w:rsidR="00B66125">
        <w:t xml:space="preserve">However, RAN4 can </w:t>
      </w:r>
      <w:r w:rsidR="00E73E5E">
        <w:t>as a starting point</w:t>
      </w:r>
      <w:r w:rsidR="00B66125">
        <w:t xml:space="preserve"> reuse the legacy test cases as the baseline for FBS test cases</w:t>
      </w:r>
      <w:r w:rsidR="00E73E5E">
        <w:t>,</w:t>
      </w:r>
      <w:r w:rsidR="00B66125">
        <w:t xml:space="preserve"> by replacing the legacy beam sweeping factor with the reduced beam sweeping factor.</w:t>
      </w:r>
      <w:r w:rsidR="00E73E5E">
        <w:t xml:space="preserve"> The exact delay requirement that the UE needs to pass can be updated when the core part is </w:t>
      </w:r>
      <w:r w:rsidR="00783385">
        <w:t>concluded.</w:t>
      </w:r>
    </w:p>
    <w:p w14:paraId="55229DEB" w14:textId="2815B9DB" w:rsidR="00B66125" w:rsidRPr="00663562" w:rsidRDefault="00B66125" w:rsidP="00B66125">
      <w:pPr>
        <w:pStyle w:val="RAN4proposal"/>
      </w:pPr>
      <w:bookmarkStart w:id="4" w:name="_Toc194056653"/>
      <w:r>
        <w:t xml:space="preserve">Use legacy test cases as the baseline for L3 FBS test cases, where </w:t>
      </w:r>
      <w:r w:rsidR="00783385">
        <w:t xml:space="preserve">the </w:t>
      </w:r>
      <w:r>
        <w:t xml:space="preserve">delay </w:t>
      </w:r>
      <w:r w:rsidR="00783385">
        <w:t xml:space="preserve">to be tested </w:t>
      </w:r>
      <w:r>
        <w:t>is defined with the reduced beam sweeping factor.</w:t>
      </w:r>
      <w:bookmarkEnd w:id="4"/>
    </w:p>
    <w:p w14:paraId="37EBE24A" w14:textId="380E55DE" w:rsidR="00D15328" w:rsidRDefault="009D3314" w:rsidP="00D15328">
      <w:r>
        <w:t xml:space="preserve">On </w:t>
      </w:r>
      <w:r w:rsidR="00E317E9">
        <w:t>high level</w:t>
      </w:r>
      <w:r>
        <w:t>,</w:t>
      </w:r>
      <w:r w:rsidR="00E317E9">
        <w:t xml:space="preserve"> we propose to consider the following test case list to</w:t>
      </w:r>
      <w:r>
        <w:t xml:space="preserve"> cover testing of the agreed core part requirements:</w:t>
      </w:r>
    </w:p>
    <w:p w14:paraId="728A3B68" w14:textId="3D28EB05" w:rsidR="00E45320" w:rsidRDefault="009D3314" w:rsidP="00E45320">
      <w:pPr>
        <w:pStyle w:val="RAN4proposal"/>
      </w:pPr>
      <w:bookmarkStart w:id="5" w:name="_Toc194056654"/>
      <w:r>
        <w:t>For L3 fast beam sweeping, consider the following test case list</w:t>
      </w:r>
      <w:r w:rsidR="00C65359">
        <w:t>:</w:t>
      </w:r>
      <w:r w:rsidR="00C65359">
        <w:br/>
      </w:r>
      <w:r w:rsidR="004970C7">
        <w:t xml:space="preserve">-   </w:t>
      </w:r>
      <w:r w:rsidR="00C65359">
        <w:t>Intra- and inter-frequency handover to unknown FR2-1 cell</w:t>
      </w:r>
      <w:r w:rsidR="00E45320">
        <w:br/>
      </w:r>
      <w:r w:rsidR="004970C7">
        <w:t xml:space="preserve">-   </w:t>
      </w:r>
      <w:r w:rsidR="00A84130">
        <w:t xml:space="preserve">Intra- and inter-frequency </w:t>
      </w:r>
      <w:r w:rsidR="00E45320">
        <w:t xml:space="preserve">RRC re-establishment </w:t>
      </w:r>
      <w:r w:rsidR="00A84130">
        <w:t>to FR2-1 cell</w:t>
      </w:r>
      <w:r w:rsidR="00A84130">
        <w:br/>
      </w:r>
      <w:r w:rsidR="004970C7">
        <w:t xml:space="preserve">-   </w:t>
      </w:r>
      <w:r w:rsidR="00A84130">
        <w:t>Intra-</w:t>
      </w:r>
      <w:r w:rsidR="004970C7">
        <w:t xml:space="preserve"> and inter-</w:t>
      </w:r>
      <w:r w:rsidR="00A84130">
        <w:t>frequency</w:t>
      </w:r>
      <w:r w:rsidR="004E6482">
        <w:t xml:space="preserve"> FR2-1 L3 measurements without measurement gaps</w:t>
      </w:r>
      <w:r w:rsidR="004E6482">
        <w:br/>
      </w:r>
      <w:r w:rsidR="004970C7">
        <w:t xml:space="preserve">-   </w:t>
      </w:r>
      <w:r w:rsidR="004E6482">
        <w:t>Intra-</w:t>
      </w:r>
      <w:r w:rsidR="004970C7">
        <w:t xml:space="preserve"> and inter-</w:t>
      </w:r>
      <w:r w:rsidR="004E6482">
        <w:t>frequency FR2-1 L3 measurements with measurement gaps</w:t>
      </w:r>
      <w:bookmarkEnd w:id="5"/>
      <w:r w:rsidR="004E6482">
        <w:br/>
      </w:r>
    </w:p>
    <w:p w14:paraId="29BDF528" w14:textId="1DD5BF48" w:rsidR="00C24E34" w:rsidRPr="00C24E34" w:rsidRDefault="00C24E34" w:rsidP="00C24E34">
      <w:pPr>
        <w:pStyle w:val="RAN4H1"/>
      </w:pPr>
      <w:r>
        <w:t xml:space="preserve">Test cases for CSSF </w:t>
      </w:r>
      <w:r w:rsidR="004813B9">
        <w:t>optimization</w:t>
      </w:r>
    </w:p>
    <w:p w14:paraId="276383BC" w14:textId="2A90FB2D" w:rsidR="008109BD" w:rsidRDefault="008109BD" w:rsidP="008109BD">
      <w:r>
        <w:rPr>
          <w:rFonts w:hint="eastAsia"/>
          <w:lang w:eastAsia="zh-CN"/>
        </w:rPr>
        <w:t>On CSSF optimization</w:t>
      </w:r>
      <w:r>
        <w:t xml:space="preserve">, RAN4 has agreed </w:t>
      </w:r>
      <w:r w:rsidR="00687F86">
        <w:rPr>
          <w:rFonts w:hint="eastAsia"/>
          <w:lang w:eastAsia="zh-CN"/>
        </w:rPr>
        <w:t xml:space="preserve">on </w:t>
      </w:r>
      <w:r w:rsidR="00D218B1">
        <w:rPr>
          <w:rFonts w:hint="eastAsia"/>
          <w:lang w:eastAsia="zh-CN"/>
        </w:rPr>
        <w:t>the following</w:t>
      </w:r>
      <w:r w:rsidR="00687F86">
        <w:rPr>
          <w:rFonts w:hint="eastAsia"/>
          <w:lang w:eastAsia="zh-CN"/>
        </w:rPr>
        <w:t xml:space="preserve"> solutions</w:t>
      </w:r>
      <w:r w:rsidR="00F46132">
        <w:rPr>
          <w:rFonts w:hint="eastAsia"/>
          <w:lang w:eastAsia="zh-CN"/>
        </w:rPr>
        <w:t xml:space="preserve"> to improve the SSB based measurement delay</w:t>
      </w:r>
      <w:r>
        <w:t>:</w:t>
      </w:r>
    </w:p>
    <w:p w14:paraId="2FC17A98" w14:textId="257A9E89" w:rsidR="008109BD" w:rsidRDefault="00687F86" w:rsidP="008109BD">
      <w:pPr>
        <w:pStyle w:val="ListParagraph"/>
        <w:numPr>
          <w:ilvl w:val="0"/>
          <w:numId w:val="45"/>
        </w:numPr>
      </w:pPr>
      <w:r>
        <w:rPr>
          <w:rFonts w:hint="eastAsia"/>
          <w:lang w:eastAsia="zh-CN"/>
        </w:rPr>
        <w:t>Measuring one serving CC per FR2 band</w:t>
      </w:r>
    </w:p>
    <w:p w14:paraId="2C88F502" w14:textId="44D3A120" w:rsidR="008109BD" w:rsidRDefault="00687F86" w:rsidP="008109BD">
      <w:pPr>
        <w:pStyle w:val="ListParagraph"/>
        <w:numPr>
          <w:ilvl w:val="0"/>
          <w:numId w:val="45"/>
        </w:numPr>
      </w:pPr>
      <w:r>
        <w:rPr>
          <w:rFonts w:hint="eastAsia"/>
          <w:lang w:eastAsia="zh-CN"/>
        </w:rPr>
        <w:t>3 searchers</w:t>
      </w:r>
    </w:p>
    <w:p w14:paraId="15BFE77E" w14:textId="0C0A3445" w:rsidR="005C1FBF" w:rsidRDefault="008109BD" w:rsidP="005C1FBF">
      <w:pPr>
        <w:rPr>
          <w:lang w:eastAsia="zh-CN"/>
        </w:rPr>
      </w:pPr>
      <w:r>
        <w:t xml:space="preserve">In the performance part, RAN4 needs to define the corresponding test cases. </w:t>
      </w:r>
      <w:r w:rsidR="005C1FBF">
        <w:rPr>
          <w:rFonts w:hint="eastAsia"/>
          <w:lang w:eastAsia="zh-CN"/>
        </w:rPr>
        <w:t xml:space="preserve">For solution 1, the discussion has been </w:t>
      </w:r>
      <w:r w:rsidR="005C1FBF">
        <w:rPr>
          <w:lang w:eastAsia="zh-CN"/>
        </w:rPr>
        <w:t>assuming</w:t>
      </w:r>
      <w:r w:rsidR="005C1FBF">
        <w:rPr>
          <w:rFonts w:hint="eastAsia"/>
          <w:lang w:eastAsia="zh-CN"/>
        </w:rPr>
        <w:t xml:space="preserve"> FR2 band hence we </w:t>
      </w:r>
      <w:r w:rsidR="005C1FBF">
        <w:rPr>
          <w:lang w:eastAsia="zh-CN"/>
        </w:rPr>
        <w:t>should</w:t>
      </w:r>
      <w:r w:rsidR="005C1FBF">
        <w:rPr>
          <w:rFonts w:hint="eastAsia"/>
          <w:lang w:eastAsia="zh-CN"/>
        </w:rPr>
        <w:t xml:space="preserve"> define new test cases </w:t>
      </w:r>
      <w:r w:rsidR="004B142F">
        <w:rPr>
          <w:rFonts w:hint="eastAsia"/>
          <w:lang w:eastAsia="zh-CN"/>
        </w:rPr>
        <w:t xml:space="preserve">for </w:t>
      </w:r>
      <w:r w:rsidR="00DD209C">
        <w:rPr>
          <w:rFonts w:hint="eastAsia"/>
          <w:lang w:eastAsia="zh-CN"/>
        </w:rPr>
        <w:t>SSB-based measurement</w:t>
      </w:r>
      <w:r w:rsidR="00EA11F4">
        <w:rPr>
          <w:rFonts w:hint="eastAsia"/>
          <w:lang w:eastAsia="zh-CN"/>
        </w:rPr>
        <w:t xml:space="preserve"> outside gaps in FR2 SA</w:t>
      </w:r>
      <w:r w:rsidR="00A003D5">
        <w:rPr>
          <w:rFonts w:hint="eastAsia"/>
          <w:lang w:eastAsia="zh-CN"/>
        </w:rPr>
        <w:t xml:space="preserve"> and FR1+FR2 scenarios. As RAN4 agreed to further discuss if the CSSF optimization solution is applicable to FR1</w:t>
      </w:r>
      <w:r w:rsidR="00597174">
        <w:rPr>
          <w:rFonts w:hint="eastAsia"/>
          <w:lang w:eastAsia="zh-CN"/>
        </w:rPr>
        <w:t xml:space="preserve">, the test cases for FR1 SA can be further added based on the progress. </w:t>
      </w:r>
    </w:p>
    <w:p w14:paraId="6E9B4B47" w14:textId="4B03FFBA" w:rsidR="00597174" w:rsidRDefault="00B81897" w:rsidP="0035771E">
      <w:pPr>
        <w:pStyle w:val="RAN4proposal"/>
        <w:ind w:left="0" w:firstLine="0"/>
        <w:rPr>
          <w:lang w:eastAsia="zh-CN"/>
        </w:rPr>
      </w:pPr>
      <w:bookmarkStart w:id="6" w:name="_Toc194056655"/>
      <w:r>
        <w:rPr>
          <w:rFonts w:hint="eastAsia"/>
          <w:lang w:eastAsia="zh-CN"/>
        </w:rPr>
        <w:t xml:space="preserve">For </w:t>
      </w:r>
      <w:r w:rsidR="000C7F4F">
        <w:rPr>
          <w:rFonts w:hint="eastAsia"/>
          <w:lang w:eastAsia="zh-CN"/>
        </w:rPr>
        <w:t>the solution of</w: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measuring</w:t>
      </w:r>
      <w:proofErr w:type="gramEnd"/>
      <w:r>
        <w:rPr>
          <w:rFonts w:hint="eastAsia"/>
          <w:lang w:eastAsia="zh-CN"/>
        </w:rPr>
        <w:t xml:space="preserve"> one </w:t>
      </w:r>
      <w:r>
        <w:rPr>
          <w:lang w:eastAsia="zh-CN"/>
        </w:rPr>
        <w:t>serving</w:t>
      </w:r>
      <w:r>
        <w:rPr>
          <w:rFonts w:hint="eastAsia"/>
          <w:lang w:eastAsia="zh-CN"/>
        </w:rPr>
        <w:t xml:space="preserve"> CC per band, RAN4 to</w:t>
      </w:r>
      <w:r w:rsidR="00597174">
        <w:rPr>
          <w:rFonts w:hint="eastAsia"/>
          <w:lang w:eastAsia="zh-CN"/>
        </w:rPr>
        <w:t xml:space="preserve"> define new test cases for SSB-based measurement outside gaps in FR2 </w:t>
      </w:r>
      <w:r w:rsidR="000C7F4F">
        <w:rPr>
          <w:rFonts w:hint="eastAsia"/>
          <w:lang w:eastAsia="zh-CN"/>
        </w:rPr>
        <w:t>SA</w:t>
      </w:r>
      <w:r w:rsidR="00597174">
        <w:rPr>
          <w:rFonts w:hint="eastAsia"/>
          <w:lang w:eastAsia="zh-CN"/>
        </w:rPr>
        <w:t xml:space="preserve"> and FR1+FR2 </w:t>
      </w:r>
      <w:r w:rsidR="00216D46">
        <w:rPr>
          <w:rFonts w:hint="eastAsia"/>
          <w:lang w:eastAsia="zh-CN"/>
        </w:rPr>
        <w:t xml:space="preserve">scenarios. </w:t>
      </w:r>
      <w:r w:rsidR="000707AC">
        <w:rPr>
          <w:rFonts w:hint="eastAsia"/>
          <w:lang w:eastAsia="zh-CN"/>
        </w:rPr>
        <w:t xml:space="preserve">The test cases in FR1 SA </w:t>
      </w:r>
      <w:proofErr w:type="gramStart"/>
      <w:r w:rsidR="000707AC">
        <w:rPr>
          <w:rFonts w:hint="eastAsia"/>
          <w:lang w:eastAsia="zh-CN"/>
        </w:rPr>
        <w:t>is</w:t>
      </w:r>
      <w:proofErr w:type="gramEnd"/>
      <w:r w:rsidR="000707AC">
        <w:rPr>
          <w:rFonts w:hint="eastAsia"/>
          <w:lang w:eastAsia="zh-CN"/>
        </w:rPr>
        <w:t xml:space="preserve"> up to the progress of core </w:t>
      </w:r>
      <w:r w:rsidR="000707AC">
        <w:rPr>
          <w:lang w:eastAsia="zh-CN"/>
        </w:rPr>
        <w:t>requirements</w:t>
      </w:r>
      <w:r w:rsidR="000707AC">
        <w:rPr>
          <w:rFonts w:hint="eastAsia"/>
          <w:lang w:eastAsia="zh-CN"/>
        </w:rPr>
        <w:t xml:space="preserve"> discussion.</w:t>
      </w:r>
      <w:bookmarkEnd w:id="6"/>
      <w:r w:rsidR="000707AC">
        <w:rPr>
          <w:rFonts w:hint="eastAsia"/>
          <w:lang w:eastAsia="zh-CN"/>
        </w:rPr>
        <w:t xml:space="preserve"> </w:t>
      </w:r>
    </w:p>
    <w:p w14:paraId="3FCB06ED" w14:textId="698C9DF0" w:rsidR="00216D46" w:rsidRDefault="00216D46" w:rsidP="005C1FBF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For Solution 3, it was agreed to apply the 3-searcher solution to FR1 only and FR1+FR2 scenarios. </w:t>
      </w:r>
      <w:r w:rsidR="000C7F4F">
        <w:rPr>
          <w:rFonts w:hint="eastAsia"/>
          <w:lang w:eastAsia="zh-CN"/>
        </w:rPr>
        <w:t xml:space="preserve">Both need to be considered in the test cases. </w:t>
      </w:r>
    </w:p>
    <w:p w14:paraId="58EE4061" w14:textId="18659E5F" w:rsidR="000C7F4F" w:rsidRDefault="000C7F4F" w:rsidP="0035771E">
      <w:pPr>
        <w:pStyle w:val="RAN4proposal"/>
        <w:ind w:left="0" w:firstLine="0"/>
        <w:rPr>
          <w:lang w:eastAsia="zh-CN"/>
        </w:rPr>
      </w:pPr>
      <w:bookmarkStart w:id="7" w:name="_Toc194056656"/>
      <w:r>
        <w:rPr>
          <w:rFonts w:hint="eastAsia"/>
          <w:lang w:eastAsia="zh-CN"/>
        </w:rPr>
        <w:t>For 3 searcher solution, RAN4 to define new test cases for SSB-based measurement outside gaps in FR1 only and FR1+FR2 scenarios.</w:t>
      </w:r>
      <w:bookmarkEnd w:id="7"/>
      <w:r>
        <w:rPr>
          <w:rFonts w:hint="eastAsia"/>
          <w:lang w:eastAsia="zh-CN"/>
        </w:rPr>
        <w:t xml:space="preserve"> </w:t>
      </w:r>
    </w:p>
    <w:p w14:paraId="4829F110" w14:textId="4897A032" w:rsidR="000C7F4F" w:rsidRDefault="006F5109" w:rsidP="005C1FBF">
      <w:pPr>
        <w:rPr>
          <w:lang w:eastAsia="zh-CN"/>
        </w:rPr>
      </w:pPr>
      <w:r>
        <w:rPr>
          <w:rFonts w:hint="eastAsia"/>
          <w:lang w:eastAsia="zh-CN"/>
        </w:rPr>
        <w:t xml:space="preserve">In last meeting, it was </w:t>
      </w:r>
      <w:r>
        <w:rPr>
          <w:lang w:eastAsia="zh-CN"/>
        </w:rPr>
        <w:t>further</w:t>
      </w:r>
      <w:r>
        <w:rPr>
          <w:rFonts w:hint="eastAsia"/>
          <w:lang w:eastAsia="zh-CN"/>
        </w:rPr>
        <w:t xml:space="preserve"> agreed </w:t>
      </w:r>
      <w:r w:rsidR="0035771E">
        <w:rPr>
          <w:lang w:eastAsia="zh-CN"/>
        </w:rPr>
        <w:t xml:space="preserve">to </w:t>
      </w:r>
      <w:r w:rsidR="000A6EF6">
        <w:rPr>
          <w:rFonts w:hint="eastAsia"/>
          <w:lang w:eastAsia="zh-CN"/>
        </w:rPr>
        <w:t xml:space="preserve">apply the enhanced CSSF </w:t>
      </w:r>
      <w:r>
        <w:rPr>
          <w:rFonts w:hint="eastAsia"/>
          <w:lang w:eastAsia="zh-CN"/>
        </w:rPr>
        <w:t xml:space="preserve">to </w:t>
      </w:r>
      <w:r w:rsidR="000A6EF6">
        <w:rPr>
          <w:rFonts w:hint="eastAsia"/>
          <w:lang w:eastAsia="zh-CN"/>
        </w:rPr>
        <w:t xml:space="preserve">all the measurement procedures. Hence the test cases shall be </w:t>
      </w:r>
      <w:r w:rsidR="000A6EF6">
        <w:rPr>
          <w:lang w:eastAsia="zh-CN"/>
        </w:rPr>
        <w:t>defined</w:t>
      </w:r>
      <w:r w:rsidR="000A6EF6">
        <w:rPr>
          <w:rFonts w:hint="eastAsia"/>
          <w:lang w:eastAsia="zh-CN"/>
        </w:rPr>
        <w:t xml:space="preserve"> in </w:t>
      </w:r>
      <w:r w:rsidR="00E70794">
        <w:rPr>
          <w:rFonts w:hint="eastAsia"/>
          <w:lang w:eastAsia="zh-CN"/>
        </w:rPr>
        <w:t xml:space="preserve">the following </w:t>
      </w:r>
      <w:r w:rsidR="000A6EF6">
        <w:rPr>
          <w:rFonts w:hint="eastAsia"/>
          <w:lang w:eastAsia="zh-CN"/>
        </w:rPr>
        <w:t xml:space="preserve">SSB-based </w:t>
      </w:r>
      <w:r w:rsidR="000A6EF6">
        <w:rPr>
          <w:lang w:eastAsia="zh-CN"/>
        </w:rPr>
        <w:t>measurement</w:t>
      </w:r>
      <w:r w:rsidR="000A6EF6">
        <w:rPr>
          <w:rFonts w:hint="eastAsia"/>
          <w:lang w:eastAsia="zh-CN"/>
        </w:rPr>
        <w:t xml:space="preserve"> procedures outside gaps</w:t>
      </w:r>
      <w:r w:rsidR="00A84560">
        <w:rPr>
          <w:rFonts w:hint="eastAsia"/>
          <w:lang w:eastAsia="zh-CN"/>
        </w:rPr>
        <w:t xml:space="preserve"> [1]</w:t>
      </w:r>
      <w:r w:rsidR="000A6EF6">
        <w:rPr>
          <w:rFonts w:hint="eastAsia"/>
          <w:lang w:eastAsia="zh-CN"/>
        </w:rPr>
        <w:t>:</w:t>
      </w:r>
    </w:p>
    <w:p w14:paraId="33D6623B" w14:textId="7343C50C" w:rsidR="000A6EF6" w:rsidRDefault="000A6EF6" w:rsidP="000A6EF6">
      <w:pPr>
        <w:pStyle w:val="ListParagraph"/>
        <w:numPr>
          <w:ilvl w:val="0"/>
          <w:numId w:val="49"/>
        </w:num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ntra-frequency </w:t>
      </w:r>
      <w:r w:rsidR="00F00C7A">
        <w:rPr>
          <w:rFonts w:hint="eastAsia"/>
          <w:lang w:eastAsia="zh-CN"/>
        </w:rPr>
        <w:t xml:space="preserve">SSB-based </w:t>
      </w:r>
      <w:r>
        <w:rPr>
          <w:rFonts w:hint="eastAsia"/>
          <w:lang w:eastAsia="zh-CN"/>
        </w:rPr>
        <w:t>measurement</w:t>
      </w:r>
      <w:r w:rsidR="00662E5F">
        <w:rPr>
          <w:rFonts w:hint="eastAsia"/>
          <w:lang w:eastAsia="zh-CN"/>
        </w:rPr>
        <w:t xml:space="preserve"> without MG</w:t>
      </w:r>
    </w:p>
    <w:p w14:paraId="5CC80A79" w14:textId="062FD9CA" w:rsidR="00E476B7" w:rsidRDefault="00E476B7" w:rsidP="000A6EF6">
      <w:pPr>
        <w:pStyle w:val="ListParagraph"/>
        <w:numPr>
          <w:ilvl w:val="0"/>
          <w:numId w:val="49"/>
        </w:num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nter-frequency </w:t>
      </w:r>
      <w:r w:rsidR="00F00C7A">
        <w:rPr>
          <w:rFonts w:hint="eastAsia"/>
          <w:lang w:eastAsia="zh-CN"/>
        </w:rPr>
        <w:t xml:space="preserve">SSB-based </w:t>
      </w:r>
      <w:r>
        <w:rPr>
          <w:rFonts w:hint="eastAsia"/>
          <w:lang w:eastAsia="zh-CN"/>
        </w:rPr>
        <w:t>measurement without MG</w:t>
      </w:r>
    </w:p>
    <w:p w14:paraId="0C6D378F" w14:textId="4722A517" w:rsidR="00E476B7" w:rsidRPr="000C7F4F" w:rsidRDefault="00F00C7A" w:rsidP="0035771E">
      <w:pPr>
        <w:pStyle w:val="ListParagraph"/>
        <w:numPr>
          <w:ilvl w:val="0"/>
          <w:numId w:val="49"/>
        </w:numPr>
        <w:rPr>
          <w:lang w:eastAsia="zh-CN"/>
        </w:rPr>
      </w:pPr>
      <w:r>
        <w:rPr>
          <w:rFonts w:hint="eastAsia"/>
          <w:lang w:eastAsia="zh-CN"/>
        </w:rPr>
        <w:t>Inter-RAT SSB based measurement without MG</w:t>
      </w:r>
    </w:p>
    <w:p w14:paraId="061CEA5E" w14:textId="6A644A58" w:rsidR="005C1FBF" w:rsidRDefault="00E70794" w:rsidP="0035771E">
      <w:pPr>
        <w:pStyle w:val="RAN4proposal"/>
        <w:ind w:left="0" w:firstLine="0"/>
        <w:rPr>
          <w:lang w:eastAsia="zh-CN"/>
        </w:rPr>
      </w:pPr>
      <w:bookmarkStart w:id="8" w:name="_Toc194056657"/>
      <w:r>
        <w:rPr>
          <w:rFonts w:hint="eastAsia"/>
          <w:lang w:eastAsia="zh-CN"/>
        </w:rPr>
        <w:t xml:space="preserve">The test cases shall be defined in the following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procedures outside gaps:</w:t>
      </w:r>
      <w:bookmarkEnd w:id="8"/>
    </w:p>
    <w:p w14:paraId="23F7127D" w14:textId="65EA740D" w:rsidR="00E70794" w:rsidRDefault="00E70794" w:rsidP="0035771E">
      <w:pPr>
        <w:pStyle w:val="RAN4proposal"/>
        <w:numPr>
          <w:ilvl w:val="0"/>
          <w:numId w:val="49"/>
        </w:numPr>
        <w:rPr>
          <w:lang w:eastAsia="zh-CN"/>
        </w:rPr>
      </w:pPr>
      <w:bookmarkStart w:id="9" w:name="_Toc194056658"/>
      <w:r>
        <w:rPr>
          <w:lang w:eastAsia="zh-CN"/>
        </w:rPr>
        <w:t>I</w:t>
      </w:r>
      <w:r>
        <w:rPr>
          <w:rFonts w:hint="eastAsia"/>
          <w:lang w:eastAsia="zh-CN"/>
        </w:rPr>
        <w:t>ntra-frequency SSB-based measurement without MG</w:t>
      </w:r>
      <w:bookmarkEnd w:id="9"/>
    </w:p>
    <w:p w14:paraId="7AB48C89" w14:textId="67DCFD87" w:rsidR="00E70794" w:rsidRDefault="00E70794" w:rsidP="0035771E">
      <w:pPr>
        <w:pStyle w:val="RAN4proposal"/>
        <w:numPr>
          <w:ilvl w:val="0"/>
          <w:numId w:val="49"/>
        </w:numPr>
        <w:rPr>
          <w:lang w:eastAsia="zh-CN"/>
        </w:rPr>
      </w:pPr>
      <w:bookmarkStart w:id="10" w:name="_Toc194056659"/>
      <w:r>
        <w:rPr>
          <w:lang w:eastAsia="zh-CN"/>
        </w:rPr>
        <w:t>I</w:t>
      </w:r>
      <w:r>
        <w:rPr>
          <w:rFonts w:hint="eastAsia"/>
          <w:lang w:eastAsia="zh-CN"/>
        </w:rPr>
        <w:t>nter-frequency SSB-based measurement without MG</w:t>
      </w:r>
      <w:bookmarkEnd w:id="10"/>
    </w:p>
    <w:p w14:paraId="7B80702F" w14:textId="77777777" w:rsidR="00E70794" w:rsidRPr="000C7F4F" w:rsidRDefault="00E70794" w:rsidP="0035771E">
      <w:pPr>
        <w:pStyle w:val="RAN4proposal"/>
        <w:numPr>
          <w:ilvl w:val="0"/>
          <w:numId w:val="49"/>
        </w:numPr>
        <w:rPr>
          <w:lang w:eastAsia="zh-CN"/>
        </w:rPr>
      </w:pPr>
      <w:bookmarkStart w:id="11" w:name="_Toc194056660"/>
      <w:r>
        <w:rPr>
          <w:rFonts w:hint="eastAsia"/>
          <w:lang w:eastAsia="zh-CN"/>
        </w:rPr>
        <w:t>Inter-RAT SSB based measurement without MG</w:t>
      </w:r>
      <w:bookmarkEnd w:id="11"/>
    </w:p>
    <w:p w14:paraId="518FEA17" w14:textId="4359086F" w:rsidR="00C24E34" w:rsidRDefault="00180002" w:rsidP="00C24E34">
      <w:pPr>
        <w:rPr>
          <w:lang w:eastAsia="zh-CN"/>
        </w:rPr>
      </w:pPr>
      <w:r>
        <w:rPr>
          <w:rFonts w:hint="eastAsia"/>
          <w:lang w:eastAsia="zh-CN"/>
        </w:rPr>
        <w:t xml:space="preserve">In addition, the test cases </w:t>
      </w:r>
      <w:r w:rsidR="00C63EBB">
        <w:rPr>
          <w:rFonts w:hint="eastAsia"/>
          <w:lang w:eastAsia="zh-CN"/>
        </w:rPr>
        <w:t xml:space="preserve">need to be </w:t>
      </w:r>
      <w:r w:rsidR="00C63EBB">
        <w:rPr>
          <w:lang w:eastAsia="zh-CN"/>
        </w:rPr>
        <w:t>defined</w:t>
      </w:r>
      <w:r w:rsidR="00C63EBB">
        <w:rPr>
          <w:rFonts w:hint="eastAsia"/>
          <w:lang w:eastAsia="zh-CN"/>
        </w:rPr>
        <w:t xml:space="preserve"> considering all applicable scenario i.e. CA, EN-DC, NR-DC AND NE-DC scenarios. To reduce the test efforts, the test cases can be distributed among these scenarios</w:t>
      </w:r>
      <w:r w:rsidR="00885375">
        <w:rPr>
          <w:rFonts w:hint="eastAsia"/>
          <w:lang w:eastAsia="zh-CN"/>
        </w:rPr>
        <w:t xml:space="preserve">. </w:t>
      </w:r>
    </w:p>
    <w:p w14:paraId="737D0F92" w14:textId="66D732A9" w:rsidR="00885375" w:rsidRPr="00885375" w:rsidRDefault="00885375" w:rsidP="0035771E">
      <w:pPr>
        <w:pStyle w:val="RAN4proposal"/>
        <w:ind w:left="0" w:firstLine="0"/>
        <w:rPr>
          <w:lang w:eastAsia="zh-CN"/>
        </w:rPr>
      </w:pPr>
      <w:bookmarkStart w:id="12" w:name="_Toc194056661"/>
      <w:r>
        <w:rPr>
          <w:rFonts w:hint="eastAsia"/>
          <w:lang w:eastAsia="zh-CN"/>
        </w:rPr>
        <w:t>The test cases shall be defined considering all applicable scenarios i.e. CA, EN-DC, NR-DC AND NE-DC scenarios and can be distributed among these scenarios to reduce test efforts.</w:t>
      </w:r>
      <w:bookmarkEnd w:id="12"/>
      <w:r>
        <w:rPr>
          <w:rFonts w:hint="eastAsia"/>
          <w:lang w:eastAsia="zh-CN"/>
        </w:rPr>
        <w:t xml:space="preserve"> </w:t>
      </w:r>
    </w:p>
    <w:p w14:paraId="208A2FA2" w14:textId="1847E7EE" w:rsidR="00CD7492" w:rsidRPr="008F786B" w:rsidRDefault="00CD7492" w:rsidP="00A37002">
      <w:pPr>
        <w:pStyle w:val="RAN4H1"/>
      </w:pPr>
      <w:bookmarkStart w:id="13" w:name="_Toc116995848"/>
      <w:r w:rsidRPr="008F786B">
        <w:t>Conclusion</w:t>
      </w:r>
      <w:bookmarkEnd w:id="13"/>
    </w:p>
    <w:p w14:paraId="70521318" w14:textId="77777777" w:rsidR="00381F95" w:rsidRDefault="00381F95" w:rsidP="00936159">
      <w:r w:rsidRPr="008F786B">
        <w:t>T</w:t>
      </w:r>
      <w:r w:rsidR="005B4801" w:rsidRPr="008F786B">
        <w:t xml:space="preserve">he following Observations </w:t>
      </w:r>
      <w:r w:rsidR="008B0961" w:rsidRPr="008F786B">
        <w:t>and</w:t>
      </w:r>
      <w:r w:rsidR="005B4801" w:rsidRPr="008F786B">
        <w:t xml:space="preserve"> Proposals were made:</w:t>
      </w:r>
    </w:p>
    <w:p w14:paraId="0A5287F8" w14:textId="39E5CFEE" w:rsidR="00B36E82" w:rsidRPr="00B36E82" w:rsidRDefault="00B36E82" w:rsidP="00936159">
      <w:pPr>
        <w:rPr>
          <w:u w:val="single"/>
        </w:rPr>
      </w:pPr>
      <w:r w:rsidRPr="00B36E82">
        <w:rPr>
          <w:u w:val="single"/>
        </w:rPr>
        <w:t>L3 beam sweeping factor reduction</w:t>
      </w:r>
      <w:r w:rsidRPr="00B36E82">
        <w:rPr>
          <w:u w:val="single"/>
        </w:rPr>
        <w:t>:</w:t>
      </w:r>
    </w:p>
    <w:p w14:paraId="780D445C" w14:textId="77777777" w:rsidR="00446FAB" w:rsidRDefault="00A4355E">
      <w:pPr>
        <w:pStyle w:val="TOC5"/>
        <w:tabs>
          <w:tab w:val="right" w:leader="dot" w:pos="9617"/>
        </w:tabs>
        <w:rPr>
          <w:rFonts w:asciiTheme="minorHAnsi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8F786B">
        <w:rPr>
          <w:i/>
          <w:iCs/>
          <w:u w:val="single"/>
        </w:rPr>
        <w:fldChar w:fldCharType="begin"/>
      </w:r>
      <w:r w:rsidRPr="008F786B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i/>
          <w:iCs/>
          <w:u w:val="single"/>
        </w:rPr>
        <w:fldChar w:fldCharType="separate"/>
      </w:r>
      <w:hyperlink w:anchor="_Toc194056653" w:history="1">
        <w:r w:rsidR="00446FAB" w:rsidRPr="00117949">
          <w:rPr>
            <w:rStyle w:val="Hyperlink"/>
            <w:noProof/>
          </w:rPr>
          <w:t>Proposal 1: Use legacy test cases as the baseline for L3 FBS test cases, where the delay to be tested is defined with the reduced beam sweeping factor.</w:t>
        </w:r>
      </w:hyperlink>
    </w:p>
    <w:p w14:paraId="300467F9" w14:textId="4D47A1B1" w:rsidR="00446FAB" w:rsidRDefault="00446FAB">
      <w:pPr>
        <w:pStyle w:val="TOC5"/>
        <w:tabs>
          <w:tab w:val="right" w:leader="dot" w:pos="9617"/>
        </w:tabs>
        <w:rPr>
          <w:rFonts w:asciiTheme="minorHAnsi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94056654" w:history="1">
        <w:r w:rsidRPr="00117949">
          <w:rPr>
            <w:rStyle w:val="Hyperlink"/>
            <w:noProof/>
          </w:rPr>
          <w:t xml:space="preserve">Proposal 2: For L3 fast beam sweeping, consider the following test case list: </w:t>
        </w:r>
        <w:r>
          <w:rPr>
            <w:rStyle w:val="Hyperlink"/>
            <w:noProof/>
          </w:rPr>
          <w:br/>
        </w:r>
        <w:r w:rsidRPr="00117949">
          <w:rPr>
            <w:rStyle w:val="Hyperlink"/>
            <w:noProof/>
          </w:rPr>
          <w:t xml:space="preserve">-   Intra- and inter-frequency handover to unknown FR2-1 cell </w:t>
        </w:r>
        <w:r>
          <w:rPr>
            <w:rStyle w:val="Hyperlink"/>
            <w:noProof/>
          </w:rPr>
          <w:br/>
        </w:r>
        <w:r w:rsidRPr="00117949">
          <w:rPr>
            <w:rStyle w:val="Hyperlink"/>
            <w:noProof/>
          </w:rPr>
          <w:t xml:space="preserve">-   Intra- and inter-frequency RRC re-establishment to FR2-1 cell </w:t>
        </w:r>
        <w:r>
          <w:rPr>
            <w:rStyle w:val="Hyperlink"/>
            <w:noProof/>
          </w:rPr>
          <w:br/>
        </w:r>
        <w:r w:rsidRPr="00117949">
          <w:rPr>
            <w:rStyle w:val="Hyperlink"/>
            <w:noProof/>
          </w:rPr>
          <w:t xml:space="preserve">-   Intra- and inter-frequency FR2-1 L3 measurements without measurement gaps </w:t>
        </w:r>
        <w:r>
          <w:rPr>
            <w:rStyle w:val="Hyperlink"/>
            <w:noProof/>
          </w:rPr>
          <w:br/>
        </w:r>
        <w:r w:rsidRPr="00117949">
          <w:rPr>
            <w:rStyle w:val="Hyperlink"/>
            <w:noProof/>
          </w:rPr>
          <w:t>-   Intra- and inter-frequency FR2-1 L3 measurements with measurement gaps</w:t>
        </w:r>
      </w:hyperlink>
    </w:p>
    <w:p w14:paraId="582C8114" w14:textId="77777777" w:rsidR="00B36E82" w:rsidRDefault="00B36E82">
      <w:pPr>
        <w:pStyle w:val="TOC5"/>
        <w:tabs>
          <w:tab w:val="right" w:leader="dot" w:pos="9617"/>
        </w:tabs>
        <w:rPr>
          <w:b w:val="0"/>
        </w:rPr>
      </w:pPr>
    </w:p>
    <w:p w14:paraId="3CDC8D09" w14:textId="741B58D9" w:rsidR="00B36E82" w:rsidRPr="00B36E82" w:rsidRDefault="00B36E82" w:rsidP="00B36E82">
      <w:pPr>
        <w:spacing w:after="0"/>
        <w:rPr>
          <w:u w:val="single"/>
        </w:rPr>
      </w:pPr>
      <w:r w:rsidRPr="00B36E82">
        <w:rPr>
          <w:u w:val="single"/>
        </w:rPr>
        <w:t>CSSF optimization:</w:t>
      </w:r>
    </w:p>
    <w:p w14:paraId="34157A53" w14:textId="0A2B5EB2" w:rsidR="00446FAB" w:rsidRDefault="00B36E82">
      <w:pPr>
        <w:pStyle w:val="TOC5"/>
        <w:tabs>
          <w:tab w:val="right" w:leader="dot" w:pos="9617"/>
        </w:tabs>
        <w:rPr>
          <w:rFonts w:asciiTheme="minorHAnsi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rStyle w:val="Hyperlink"/>
          <w:noProof/>
        </w:rPr>
        <w:br/>
      </w:r>
      <w:hyperlink w:anchor="_Toc194056655" w:history="1">
        <w:r w:rsidR="00446FAB" w:rsidRPr="00117949">
          <w:rPr>
            <w:rStyle w:val="Hyperlink"/>
            <w:noProof/>
            <w:lang w:eastAsia="zh-CN"/>
          </w:rPr>
          <w:t>Proposal 3: For the solution of measuring one serving CC per band, RAN4 to define new test cases for SSB-based measurement outside gaps in FR2 SA and FR1+FR2 scenarios. The test cases in FR1 SA is up to the progress of core requirements discussion.</w:t>
        </w:r>
      </w:hyperlink>
    </w:p>
    <w:p w14:paraId="370284D7" w14:textId="77777777" w:rsidR="00446FAB" w:rsidRDefault="00446FAB">
      <w:pPr>
        <w:pStyle w:val="TOC5"/>
        <w:tabs>
          <w:tab w:val="right" w:leader="dot" w:pos="9617"/>
        </w:tabs>
        <w:rPr>
          <w:rFonts w:asciiTheme="minorHAnsi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94056656" w:history="1">
        <w:r w:rsidRPr="00117949">
          <w:rPr>
            <w:rStyle w:val="Hyperlink"/>
            <w:noProof/>
            <w:lang w:eastAsia="zh-CN"/>
          </w:rPr>
          <w:t>Proposal 4: For 3 searcher solution, RAN4 to define new test cases for SSB-based measurement outside gaps in FR1 only and FR1+FR2 scenarios.</w:t>
        </w:r>
      </w:hyperlink>
    </w:p>
    <w:p w14:paraId="76AEF8E7" w14:textId="77777777" w:rsidR="00446FAB" w:rsidRDefault="00446FAB">
      <w:pPr>
        <w:pStyle w:val="TOC5"/>
        <w:tabs>
          <w:tab w:val="right" w:leader="dot" w:pos="9617"/>
        </w:tabs>
        <w:rPr>
          <w:rFonts w:asciiTheme="minorHAnsi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94056657" w:history="1">
        <w:r w:rsidRPr="00117949">
          <w:rPr>
            <w:rStyle w:val="Hyperlink"/>
            <w:noProof/>
            <w:lang w:eastAsia="zh-CN"/>
          </w:rPr>
          <w:t>Proposal 5: The test cases shall be defined in the following measurement procedures outside gaps:</w:t>
        </w:r>
      </w:hyperlink>
    </w:p>
    <w:p w14:paraId="318FBD17" w14:textId="77777777" w:rsidR="00446FAB" w:rsidRDefault="00446FAB">
      <w:pPr>
        <w:pStyle w:val="TOC5"/>
        <w:tabs>
          <w:tab w:val="left" w:pos="400"/>
          <w:tab w:val="right" w:leader="dot" w:pos="9617"/>
        </w:tabs>
        <w:rPr>
          <w:rFonts w:asciiTheme="minorHAnsi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94056658" w:history="1">
        <w:r w:rsidRPr="00117949">
          <w:rPr>
            <w:rStyle w:val="Hyperlink"/>
            <w:rFonts w:eastAsia="SimSun" w:cs="Times New Roman"/>
            <w:noProof/>
            <w:lang w:eastAsia="zh-CN"/>
          </w:rPr>
          <w:t>-</w:t>
        </w:r>
        <w:r>
          <w:rPr>
            <w:rFonts w:asciiTheme="minorHAnsi" w:hAnsiTheme="minorHAnsi"/>
            <w:b w:val="0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117949">
          <w:rPr>
            <w:rStyle w:val="Hyperlink"/>
            <w:noProof/>
            <w:lang w:eastAsia="zh-CN"/>
          </w:rPr>
          <w:t>Intra-frequency SSB-based measurement without MG</w:t>
        </w:r>
      </w:hyperlink>
    </w:p>
    <w:p w14:paraId="7255E8E7" w14:textId="77777777" w:rsidR="00446FAB" w:rsidRDefault="00446FAB">
      <w:pPr>
        <w:pStyle w:val="TOC5"/>
        <w:tabs>
          <w:tab w:val="left" w:pos="400"/>
          <w:tab w:val="right" w:leader="dot" w:pos="9617"/>
        </w:tabs>
        <w:rPr>
          <w:rFonts w:asciiTheme="minorHAnsi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94056659" w:history="1">
        <w:r w:rsidRPr="00117949">
          <w:rPr>
            <w:rStyle w:val="Hyperlink"/>
            <w:rFonts w:eastAsia="SimSun" w:cs="Times New Roman"/>
            <w:noProof/>
            <w:lang w:eastAsia="zh-CN"/>
          </w:rPr>
          <w:t>-</w:t>
        </w:r>
        <w:r>
          <w:rPr>
            <w:rFonts w:asciiTheme="minorHAnsi" w:hAnsiTheme="minorHAnsi"/>
            <w:b w:val="0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117949">
          <w:rPr>
            <w:rStyle w:val="Hyperlink"/>
            <w:noProof/>
            <w:lang w:eastAsia="zh-CN"/>
          </w:rPr>
          <w:t>Inter-frequency SSB-based measurement without MG</w:t>
        </w:r>
      </w:hyperlink>
    </w:p>
    <w:p w14:paraId="64D4E60B" w14:textId="77777777" w:rsidR="00446FAB" w:rsidRDefault="00446FAB">
      <w:pPr>
        <w:pStyle w:val="TOC5"/>
        <w:tabs>
          <w:tab w:val="left" w:pos="400"/>
          <w:tab w:val="right" w:leader="dot" w:pos="9617"/>
        </w:tabs>
        <w:rPr>
          <w:rFonts w:asciiTheme="minorHAnsi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94056660" w:history="1">
        <w:r w:rsidRPr="00117949">
          <w:rPr>
            <w:rStyle w:val="Hyperlink"/>
            <w:rFonts w:eastAsia="SimSun" w:cs="Times New Roman"/>
            <w:noProof/>
            <w:lang w:eastAsia="zh-CN"/>
          </w:rPr>
          <w:t>-</w:t>
        </w:r>
        <w:r>
          <w:rPr>
            <w:rFonts w:asciiTheme="minorHAnsi" w:hAnsiTheme="minorHAnsi"/>
            <w:b w:val="0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117949">
          <w:rPr>
            <w:rStyle w:val="Hyperlink"/>
            <w:noProof/>
            <w:lang w:eastAsia="zh-CN"/>
          </w:rPr>
          <w:t>Inter-RAT SSB based measurement without MG</w:t>
        </w:r>
      </w:hyperlink>
    </w:p>
    <w:p w14:paraId="48426BC5" w14:textId="69C94180" w:rsidR="00847264" w:rsidRPr="008F786B" w:rsidRDefault="00446FAB" w:rsidP="00B36E82">
      <w:pPr>
        <w:pStyle w:val="TOC5"/>
        <w:tabs>
          <w:tab w:val="right" w:leader="dot" w:pos="9617"/>
        </w:tabs>
      </w:pPr>
      <w:hyperlink w:anchor="_Toc194056661" w:history="1">
        <w:r w:rsidRPr="00117949">
          <w:rPr>
            <w:rStyle w:val="Hyperlink"/>
            <w:noProof/>
            <w:lang w:eastAsia="zh-CN"/>
          </w:rPr>
          <w:t>Proposal 6: The test cases shall be defined considering all applicable scenarios i.e. CA, EN-DC, NR-DC AND NE-DC scenarios and can be distributed among these scenarios to reduce test efforts.</w:t>
        </w:r>
      </w:hyperlink>
      <w:r w:rsidR="00A4355E" w:rsidRPr="008F786B">
        <w:fldChar w:fldCharType="end"/>
      </w:r>
      <w:bookmarkStart w:id="14" w:name="_Toc116995849"/>
    </w:p>
    <w:bookmarkEnd w:id="14"/>
    <w:p w14:paraId="564BD418" w14:textId="77777777" w:rsidR="0047727A" w:rsidRDefault="0047727A" w:rsidP="0047727A">
      <w:pPr>
        <w:ind w:right="-22"/>
      </w:pPr>
    </w:p>
    <w:sectPr w:rsidR="0047727A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7A4AE" w14:textId="77777777" w:rsidR="000B582C" w:rsidRDefault="000B582C" w:rsidP="00001C9B">
      <w:pPr>
        <w:spacing w:after="0" w:line="240" w:lineRule="auto"/>
      </w:pPr>
      <w:r>
        <w:separator/>
      </w:r>
    </w:p>
  </w:endnote>
  <w:endnote w:type="continuationSeparator" w:id="0">
    <w:p w14:paraId="299CA386" w14:textId="77777777" w:rsidR="000B582C" w:rsidRDefault="000B582C" w:rsidP="00001C9B">
      <w:pPr>
        <w:spacing w:after="0" w:line="240" w:lineRule="auto"/>
      </w:pPr>
      <w:r>
        <w:continuationSeparator/>
      </w:r>
    </w:p>
  </w:endnote>
  <w:endnote w:type="continuationNotice" w:id="1">
    <w:p w14:paraId="42012790" w14:textId="77777777" w:rsidR="000B582C" w:rsidRDefault="000B58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FE5F3" w14:textId="77777777" w:rsidR="000B582C" w:rsidRDefault="000B582C" w:rsidP="00001C9B">
      <w:pPr>
        <w:spacing w:after="0" w:line="240" w:lineRule="auto"/>
      </w:pPr>
      <w:r>
        <w:separator/>
      </w:r>
    </w:p>
  </w:footnote>
  <w:footnote w:type="continuationSeparator" w:id="0">
    <w:p w14:paraId="3F6D7120" w14:textId="77777777" w:rsidR="000B582C" w:rsidRDefault="000B582C" w:rsidP="00001C9B">
      <w:pPr>
        <w:spacing w:after="0" w:line="240" w:lineRule="auto"/>
      </w:pPr>
      <w:r>
        <w:continuationSeparator/>
      </w:r>
    </w:p>
  </w:footnote>
  <w:footnote w:type="continuationNotice" w:id="1">
    <w:p w14:paraId="788583B5" w14:textId="77777777" w:rsidR="000B582C" w:rsidRDefault="000B582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9E3FE0"/>
    <w:multiLevelType w:val="hybridMultilevel"/>
    <w:tmpl w:val="E370D6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C74EF"/>
    <w:multiLevelType w:val="multilevel"/>
    <w:tmpl w:val="8F4E2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F472A1F"/>
    <w:multiLevelType w:val="multilevel"/>
    <w:tmpl w:val="69F43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0E93A1D"/>
    <w:multiLevelType w:val="hybridMultilevel"/>
    <w:tmpl w:val="E370D6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E45EF9"/>
    <w:multiLevelType w:val="multilevel"/>
    <w:tmpl w:val="93084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C2F4551"/>
    <w:multiLevelType w:val="multilevel"/>
    <w:tmpl w:val="DCA8C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EAD6AB3"/>
    <w:multiLevelType w:val="multilevel"/>
    <w:tmpl w:val="6AC22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FF053A8"/>
    <w:multiLevelType w:val="hybridMultilevel"/>
    <w:tmpl w:val="2D62617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3256AC"/>
    <w:multiLevelType w:val="hybridMultilevel"/>
    <w:tmpl w:val="95324954"/>
    <w:lvl w:ilvl="0" w:tplc="9C8AD0FA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61321C"/>
    <w:multiLevelType w:val="multilevel"/>
    <w:tmpl w:val="39DE5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F995E3D"/>
    <w:multiLevelType w:val="hybridMultilevel"/>
    <w:tmpl w:val="7604F8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B8484D8">
      <w:start w:val="1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12D66EF"/>
    <w:multiLevelType w:val="multilevel"/>
    <w:tmpl w:val="42204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3702E16"/>
    <w:multiLevelType w:val="multilevel"/>
    <w:tmpl w:val="5DB8E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4616FA"/>
    <w:multiLevelType w:val="multilevel"/>
    <w:tmpl w:val="5D0AA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EAC064C"/>
    <w:multiLevelType w:val="hybridMultilevel"/>
    <w:tmpl w:val="8B14E2B0"/>
    <w:lvl w:ilvl="0" w:tplc="4184B82C"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4203CE1"/>
    <w:multiLevelType w:val="multilevel"/>
    <w:tmpl w:val="611243E6"/>
    <w:lvl w:ilvl="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366B2C"/>
    <w:multiLevelType w:val="multilevel"/>
    <w:tmpl w:val="A3BCC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11"/>
  </w:num>
  <w:num w:numId="3" w16cid:durableId="1792749823">
    <w:abstractNumId w:val="20"/>
  </w:num>
  <w:num w:numId="4" w16cid:durableId="517735681">
    <w:abstractNumId w:val="10"/>
  </w:num>
  <w:num w:numId="5" w16cid:durableId="1142041724">
    <w:abstractNumId w:val="29"/>
  </w:num>
  <w:num w:numId="6" w16cid:durableId="80681869">
    <w:abstractNumId w:val="18"/>
  </w:num>
  <w:num w:numId="7" w16cid:durableId="1566528953">
    <w:abstractNumId w:val="19"/>
  </w:num>
  <w:num w:numId="8" w16cid:durableId="809788981">
    <w:abstractNumId w:val="19"/>
    <w:lvlOverride w:ilvl="0">
      <w:startOverride w:val="1"/>
    </w:lvlOverride>
  </w:num>
  <w:num w:numId="9" w16cid:durableId="1398822153">
    <w:abstractNumId w:val="19"/>
    <w:lvlOverride w:ilvl="0">
      <w:startOverride w:val="1"/>
    </w:lvlOverride>
  </w:num>
  <w:num w:numId="10" w16cid:durableId="1825466284">
    <w:abstractNumId w:val="19"/>
    <w:lvlOverride w:ilvl="0">
      <w:startOverride w:val="1"/>
    </w:lvlOverride>
  </w:num>
  <w:num w:numId="11" w16cid:durableId="1446922321">
    <w:abstractNumId w:val="18"/>
    <w:lvlOverride w:ilvl="0">
      <w:startOverride w:val="1"/>
    </w:lvlOverride>
  </w:num>
  <w:num w:numId="12" w16cid:durableId="122584543">
    <w:abstractNumId w:val="19"/>
    <w:lvlOverride w:ilvl="0">
      <w:startOverride w:val="1"/>
    </w:lvlOverride>
  </w:num>
  <w:num w:numId="13" w16cid:durableId="818807267">
    <w:abstractNumId w:val="18"/>
    <w:lvlOverride w:ilvl="0">
      <w:startOverride w:val="1"/>
    </w:lvlOverride>
  </w:num>
  <w:num w:numId="14" w16cid:durableId="883829348">
    <w:abstractNumId w:val="19"/>
    <w:lvlOverride w:ilvl="0">
      <w:startOverride w:val="1"/>
    </w:lvlOverride>
  </w:num>
  <w:num w:numId="15" w16cid:durableId="438372887">
    <w:abstractNumId w:val="32"/>
  </w:num>
  <w:num w:numId="16" w16cid:durableId="516113510">
    <w:abstractNumId w:val="7"/>
  </w:num>
  <w:num w:numId="17" w16cid:durableId="1456096507">
    <w:abstractNumId w:val="28"/>
  </w:num>
  <w:num w:numId="18" w16cid:durableId="1397970374">
    <w:abstractNumId w:val="2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7"/>
  </w:num>
  <w:num w:numId="21" w16cid:durableId="1659071369">
    <w:abstractNumId w:val="26"/>
  </w:num>
  <w:num w:numId="22" w16cid:durableId="1938362445">
    <w:abstractNumId w:val="18"/>
    <w:lvlOverride w:ilvl="0">
      <w:startOverride w:val="1"/>
    </w:lvlOverride>
  </w:num>
  <w:num w:numId="23" w16cid:durableId="913515990">
    <w:abstractNumId w:val="19"/>
    <w:lvlOverride w:ilvl="0">
      <w:startOverride w:val="1"/>
    </w:lvlOverride>
  </w:num>
  <w:num w:numId="24" w16cid:durableId="978418003">
    <w:abstractNumId w:val="4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40414542">
    <w:abstractNumId w:val="34"/>
  </w:num>
  <w:num w:numId="28" w16cid:durableId="2095668156">
    <w:abstractNumId w:val="5"/>
  </w:num>
  <w:num w:numId="29" w16cid:durableId="970280633">
    <w:abstractNumId w:val="31"/>
  </w:num>
  <w:num w:numId="30" w16cid:durableId="1774282391">
    <w:abstractNumId w:val="22"/>
  </w:num>
  <w:num w:numId="31" w16cid:durableId="1229725440">
    <w:abstractNumId w:val="15"/>
  </w:num>
  <w:num w:numId="32" w16cid:durableId="2062551789">
    <w:abstractNumId w:val="16"/>
  </w:num>
  <w:num w:numId="33" w16cid:durableId="1769354406">
    <w:abstractNumId w:val="6"/>
  </w:num>
  <w:num w:numId="34" w16cid:durableId="1313681135">
    <w:abstractNumId w:val="33"/>
  </w:num>
  <w:num w:numId="35" w16cid:durableId="1878740008">
    <w:abstractNumId w:val="8"/>
  </w:num>
  <w:num w:numId="36" w16cid:durableId="417948162">
    <w:abstractNumId w:val="21"/>
  </w:num>
  <w:num w:numId="37" w16cid:durableId="153105853">
    <w:abstractNumId w:val="13"/>
  </w:num>
  <w:num w:numId="38" w16cid:durableId="872889613">
    <w:abstractNumId w:val="24"/>
  </w:num>
  <w:num w:numId="39" w16cid:durableId="1575044246">
    <w:abstractNumId w:val="23"/>
  </w:num>
  <w:num w:numId="40" w16cid:durableId="917135880">
    <w:abstractNumId w:val="27"/>
  </w:num>
  <w:num w:numId="41" w16cid:durableId="1359618250">
    <w:abstractNumId w:val="14"/>
  </w:num>
  <w:num w:numId="42" w16cid:durableId="1003972166">
    <w:abstractNumId w:val="12"/>
  </w:num>
  <w:num w:numId="43" w16cid:durableId="1567648578">
    <w:abstractNumId w:val="2"/>
  </w:num>
  <w:num w:numId="44" w16cid:durableId="460925053">
    <w:abstractNumId w:val="9"/>
  </w:num>
  <w:num w:numId="45" w16cid:durableId="765466214">
    <w:abstractNumId w:val="3"/>
  </w:num>
  <w:num w:numId="46" w16cid:durableId="854341020">
    <w:abstractNumId w:val="19"/>
  </w:num>
  <w:num w:numId="47" w16cid:durableId="1442334958">
    <w:abstractNumId w:val="19"/>
  </w:num>
  <w:num w:numId="48" w16cid:durableId="186218089">
    <w:abstractNumId w:val="25"/>
  </w:num>
  <w:num w:numId="49" w16cid:durableId="631667215">
    <w:abstractNumId w:val="30"/>
  </w:num>
  <w:num w:numId="50" w16cid:durableId="2086030726">
    <w:abstractNumId w:val="19"/>
  </w:num>
  <w:num w:numId="51" w16cid:durableId="1995640560">
    <w:abstractNumId w:val="1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62198"/>
    <w:rsid w:val="00001C9B"/>
    <w:rsid w:val="000033DA"/>
    <w:rsid w:val="000040DC"/>
    <w:rsid w:val="00011784"/>
    <w:rsid w:val="000151EF"/>
    <w:rsid w:val="00016EC3"/>
    <w:rsid w:val="00021FE2"/>
    <w:rsid w:val="000239F5"/>
    <w:rsid w:val="0002775B"/>
    <w:rsid w:val="000364E1"/>
    <w:rsid w:val="00061256"/>
    <w:rsid w:val="000645FE"/>
    <w:rsid w:val="000707AC"/>
    <w:rsid w:val="0007098D"/>
    <w:rsid w:val="0007182B"/>
    <w:rsid w:val="00071CC9"/>
    <w:rsid w:val="00072CCA"/>
    <w:rsid w:val="0007601C"/>
    <w:rsid w:val="00081544"/>
    <w:rsid w:val="0008612A"/>
    <w:rsid w:val="00090E18"/>
    <w:rsid w:val="00092F9A"/>
    <w:rsid w:val="000A10BC"/>
    <w:rsid w:val="000A6EF6"/>
    <w:rsid w:val="000A7F53"/>
    <w:rsid w:val="000B0056"/>
    <w:rsid w:val="000B582C"/>
    <w:rsid w:val="000C3C7B"/>
    <w:rsid w:val="000C7B4E"/>
    <w:rsid w:val="000C7F4F"/>
    <w:rsid w:val="000D0F93"/>
    <w:rsid w:val="000E15D5"/>
    <w:rsid w:val="00106416"/>
    <w:rsid w:val="00110481"/>
    <w:rsid w:val="001127C9"/>
    <w:rsid w:val="001142E8"/>
    <w:rsid w:val="00114498"/>
    <w:rsid w:val="00115B88"/>
    <w:rsid w:val="00123A90"/>
    <w:rsid w:val="001244C0"/>
    <w:rsid w:val="00132F6A"/>
    <w:rsid w:val="00133913"/>
    <w:rsid w:val="00140221"/>
    <w:rsid w:val="00153FF4"/>
    <w:rsid w:val="001555FD"/>
    <w:rsid w:val="00161913"/>
    <w:rsid w:val="0016343D"/>
    <w:rsid w:val="001635A7"/>
    <w:rsid w:val="001642FC"/>
    <w:rsid w:val="0016496B"/>
    <w:rsid w:val="001743E2"/>
    <w:rsid w:val="001745F8"/>
    <w:rsid w:val="00175A52"/>
    <w:rsid w:val="00180002"/>
    <w:rsid w:val="001838CF"/>
    <w:rsid w:val="001868EE"/>
    <w:rsid w:val="00196EBB"/>
    <w:rsid w:val="001A0ED6"/>
    <w:rsid w:val="001A2151"/>
    <w:rsid w:val="001A3BA4"/>
    <w:rsid w:val="001A6D1F"/>
    <w:rsid w:val="001B1EA8"/>
    <w:rsid w:val="001B3ABF"/>
    <w:rsid w:val="001C677D"/>
    <w:rsid w:val="001E30F6"/>
    <w:rsid w:val="00201B9B"/>
    <w:rsid w:val="0020510F"/>
    <w:rsid w:val="00216379"/>
    <w:rsid w:val="00216D46"/>
    <w:rsid w:val="00217EE5"/>
    <w:rsid w:val="00225E08"/>
    <w:rsid w:val="0023559D"/>
    <w:rsid w:val="00235F5C"/>
    <w:rsid w:val="0024235F"/>
    <w:rsid w:val="00242E5B"/>
    <w:rsid w:val="002433E2"/>
    <w:rsid w:val="00257FA3"/>
    <w:rsid w:val="00267FF2"/>
    <w:rsid w:val="002731BB"/>
    <w:rsid w:val="00277B56"/>
    <w:rsid w:val="00282A74"/>
    <w:rsid w:val="002849D4"/>
    <w:rsid w:val="00290A94"/>
    <w:rsid w:val="00295E70"/>
    <w:rsid w:val="00295F7C"/>
    <w:rsid w:val="002A19F5"/>
    <w:rsid w:val="002A3BE1"/>
    <w:rsid w:val="002A693C"/>
    <w:rsid w:val="002B4922"/>
    <w:rsid w:val="002B69F3"/>
    <w:rsid w:val="002C22C3"/>
    <w:rsid w:val="002C2D19"/>
    <w:rsid w:val="002D10FA"/>
    <w:rsid w:val="002D4C55"/>
    <w:rsid w:val="002E6DED"/>
    <w:rsid w:val="00300956"/>
    <w:rsid w:val="00307EE8"/>
    <w:rsid w:val="00317187"/>
    <w:rsid w:val="003202B3"/>
    <w:rsid w:val="0032499A"/>
    <w:rsid w:val="003341F7"/>
    <w:rsid w:val="00335CED"/>
    <w:rsid w:val="00347FEC"/>
    <w:rsid w:val="003509DF"/>
    <w:rsid w:val="0035431D"/>
    <w:rsid w:val="00356F45"/>
    <w:rsid w:val="0035771E"/>
    <w:rsid w:val="00366B74"/>
    <w:rsid w:val="0037397C"/>
    <w:rsid w:val="0037406F"/>
    <w:rsid w:val="003774C0"/>
    <w:rsid w:val="00381F95"/>
    <w:rsid w:val="0038231D"/>
    <w:rsid w:val="003A4FFB"/>
    <w:rsid w:val="003A710A"/>
    <w:rsid w:val="003B2E7A"/>
    <w:rsid w:val="003B4307"/>
    <w:rsid w:val="003B659E"/>
    <w:rsid w:val="003C275E"/>
    <w:rsid w:val="003C4FDE"/>
    <w:rsid w:val="003E58DF"/>
    <w:rsid w:val="003F0DC5"/>
    <w:rsid w:val="003F7007"/>
    <w:rsid w:val="00404C4C"/>
    <w:rsid w:val="004103A6"/>
    <w:rsid w:val="0041423F"/>
    <w:rsid w:val="00414F81"/>
    <w:rsid w:val="00421893"/>
    <w:rsid w:val="00424271"/>
    <w:rsid w:val="0042593B"/>
    <w:rsid w:val="00426B9A"/>
    <w:rsid w:val="00432F07"/>
    <w:rsid w:val="00435605"/>
    <w:rsid w:val="00436A0F"/>
    <w:rsid w:val="00437150"/>
    <w:rsid w:val="0043750A"/>
    <w:rsid w:val="00440A36"/>
    <w:rsid w:val="00446FAB"/>
    <w:rsid w:val="00447577"/>
    <w:rsid w:val="004563AF"/>
    <w:rsid w:val="004732E9"/>
    <w:rsid w:val="004746C6"/>
    <w:rsid w:val="0047727A"/>
    <w:rsid w:val="004813B9"/>
    <w:rsid w:val="004854BB"/>
    <w:rsid w:val="00494493"/>
    <w:rsid w:val="00496606"/>
    <w:rsid w:val="004970C7"/>
    <w:rsid w:val="004B142F"/>
    <w:rsid w:val="004E0782"/>
    <w:rsid w:val="004E4FA9"/>
    <w:rsid w:val="004E5E66"/>
    <w:rsid w:val="004E6482"/>
    <w:rsid w:val="004E7ADB"/>
    <w:rsid w:val="004F25EC"/>
    <w:rsid w:val="00502DF7"/>
    <w:rsid w:val="00503B4D"/>
    <w:rsid w:val="00504EE9"/>
    <w:rsid w:val="00512B49"/>
    <w:rsid w:val="00514E4F"/>
    <w:rsid w:val="00521576"/>
    <w:rsid w:val="005250E6"/>
    <w:rsid w:val="005367DE"/>
    <w:rsid w:val="00542D23"/>
    <w:rsid w:val="0054442C"/>
    <w:rsid w:val="0054461D"/>
    <w:rsid w:val="00550285"/>
    <w:rsid w:val="00562198"/>
    <w:rsid w:val="00562492"/>
    <w:rsid w:val="005624E0"/>
    <w:rsid w:val="00571108"/>
    <w:rsid w:val="00572A20"/>
    <w:rsid w:val="00581618"/>
    <w:rsid w:val="005826D6"/>
    <w:rsid w:val="005836F8"/>
    <w:rsid w:val="005918FA"/>
    <w:rsid w:val="00592A86"/>
    <w:rsid w:val="005942AC"/>
    <w:rsid w:val="00597174"/>
    <w:rsid w:val="005B3029"/>
    <w:rsid w:val="005B4801"/>
    <w:rsid w:val="005C1FBF"/>
    <w:rsid w:val="005C23A4"/>
    <w:rsid w:val="005C3092"/>
    <w:rsid w:val="005C6B2B"/>
    <w:rsid w:val="005C7EFA"/>
    <w:rsid w:val="005D1CDF"/>
    <w:rsid w:val="005D2BB7"/>
    <w:rsid w:val="005D6FFE"/>
    <w:rsid w:val="005E61A8"/>
    <w:rsid w:val="005F4979"/>
    <w:rsid w:val="005F6419"/>
    <w:rsid w:val="0060301D"/>
    <w:rsid w:val="0060543D"/>
    <w:rsid w:val="006104DD"/>
    <w:rsid w:val="006130B5"/>
    <w:rsid w:val="00614DD8"/>
    <w:rsid w:val="00617400"/>
    <w:rsid w:val="00622427"/>
    <w:rsid w:val="006224BD"/>
    <w:rsid w:val="00632D29"/>
    <w:rsid w:val="00636DE4"/>
    <w:rsid w:val="0064171D"/>
    <w:rsid w:val="00653CD8"/>
    <w:rsid w:val="00661587"/>
    <w:rsid w:val="00662E5F"/>
    <w:rsid w:val="00663562"/>
    <w:rsid w:val="00664950"/>
    <w:rsid w:val="00677D09"/>
    <w:rsid w:val="00683220"/>
    <w:rsid w:val="0068781B"/>
    <w:rsid w:val="00687F86"/>
    <w:rsid w:val="00687FA0"/>
    <w:rsid w:val="00695F9D"/>
    <w:rsid w:val="0069792C"/>
    <w:rsid w:val="006A062C"/>
    <w:rsid w:val="006A3C11"/>
    <w:rsid w:val="006B7010"/>
    <w:rsid w:val="006C3095"/>
    <w:rsid w:val="006C3B23"/>
    <w:rsid w:val="006D40DB"/>
    <w:rsid w:val="006E1151"/>
    <w:rsid w:val="006E17ED"/>
    <w:rsid w:val="006E6311"/>
    <w:rsid w:val="006F5109"/>
    <w:rsid w:val="00701D91"/>
    <w:rsid w:val="00714025"/>
    <w:rsid w:val="007145FF"/>
    <w:rsid w:val="00715B2A"/>
    <w:rsid w:val="00720EB3"/>
    <w:rsid w:val="00733B21"/>
    <w:rsid w:val="007376A9"/>
    <w:rsid w:val="007450F1"/>
    <w:rsid w:val="0075086A"/>
    <w:rsid w:val="00751515"/>
    <w:rsid w:val="00755B3F"/>
    <w:rsid w:val="007626B7"/>
    <w:rsid w:val="0078212B"/>
    <w:rsid w:val="00783385"/>
    <w:rsid w:val="00784DF6"/>
    <w:rsid w:val="00785232"/>
    <w:rsid w:val="007A2588"/>
    <w:rsid w:val="007B186C"/>
    <w:rsid w:val="007C1696"/>
    <w:rsid w:val="007C3ED0"/>
    <w:rsid w:val="007C48C4"/>
    <w:rsid w:val="007C5971"/>
    <w:rsid w:val="007D458D"/>
    <w:rsid w:val="007D5EF6"/>
    <w:rsid w:val="007D632D"/>
    <w:rsid w:val="007E36C6"/>
    <w:rsid w:val="007E42DC"/>
    <w:rsid w:val="007E4668"/>
    <w:rsid w:val="007F54B9"/>
    <w:rsid w:val="007F7430"/>
    <w:rsid w:val="008065DA"/>
    <w:rsid w:val="00806A76"/>
    <w:rsid w:val="008109BD"/>
    <w:rsid w:val="00811C9D"/>
    <w:rsid w:val="00811E7B"/>
    <w:rsid w:val="00811FEA"/>
    <w:rsid w:val="00816C80"/>
    <w:rsid w:val="0081797B"/>
    <w:rsid w:val="00823F4B"/>
    <w:rsid w:val="00826DA9"/>
    <w:rsid w:val="0082796A"/>
    <w:rsid w:val="0083009B"/>
    <w:rsid w:val="008315BD"/>
    <w:rsid w:val="0083707A"/>
    <w:rsid w:val="00841BCD"/>
    <w:rsid w:val="00847264"/>
    <w:rsid w:val="00851A8E"/>
    <w:rsid w:val="0085365B"/>
    <w:rsid w:val="008668DA"/>
    <w:rsid w:val="008826C1"/>
    <w:rsid w:val="00883DFD"/>
    <w:rsid w:val="00885375"/>
    <w:rsid w:val="00885644"/>
    <w:rsid w:val="0089210C"/>
    <w:rsid w:val="00893D2E"/>
    <w:rsid w:val="008A1BF7"/>
    <w:rsid w:val="008A5B0E"/>
    <w:rsid w:val="008B0961"/>
    <w:rsid w:val="008C39F7"/>
    <w:rsid w:val="008D40D0"/>
    <w:rsid w:val="008E739C"/>
    <w:rsid w:val="008E74BE"/>
    <w:rsid w:val="008F715E"/>
    <w:rsid w:val="008F786B"/>
    <w:rsid w:val="0090091A"/>
    <w:rsid w:val="0090373B"/>
    <w:rsid w:val="009042BD"/>
    <w:rsid w:val="00904FE4"/>
    <w:rsid w:val="00905168"/>
    <w:rsid w:val="00920293"/>
    <w:rsid w:val="00927740"/>
    <w:rsid w:val="00936159"/>
    <w:rsid w:val="00937E91"/>
    <w:rsid w:val="009532C6"/>
    <w:rsid w:val="00955080"/>
    <w:rsid w:val="0096513E"/>
    <w:rsid w:val="00977E1D"/>
    <w:rsid w:val="009838E5"/>
    <w:rsid w:val="00985317"/>
    <w:rsid w:val="009A07AF"/>
    <w:rsid w:val="009A32FE"/>
    <w:rsid w:val="009A366A"/>
    <w:rsid w:val="009B0573"/>
    <w:rsid w:val="009B7B4B"/>
    <w:rsid w:val="009B7C21"/>
    <w:rsid w:val="009C11DE"/>
    <w:rsid w:val="009D3314"/>
    <w:rsid w:val="009D3E20"/>
    <w:rsid w:val="009E4E6E"/>
    <w:rsid w:val="009E5FA9"/>
    <w:rsid w:val="009F21C6"/>
    <w:rsid w:val="009F7D82"/>
    <w:rsid w:val="00A003D5"/>
    <w:rsid w:val="00A04992"/>
    <w:rsid w:val="00A13723"/>
    <w:rsid w:val="00A147AA"/>
    <w:rsid w:val="00A17FD2"/>
    <w:rsid w:val="00A21D71"/>
    <w:rsid w:val="00A22B78"/>
    <w:rsid w:val="00A246F7"/>
    <w:rsid w:val="00A25AE5"/>
    <w:rsid w:val="00A26442"/>
    <w:rsid w:val="00A37002"/>
    <w:rsid w:val="00A4355E"/>
    <w:rsid w:val="00A520D9"/>
    <w:rsid w:val="00A552F9"/>
    <w:rsid w:val="00A64DA0"/>
    <w:rsid w:val="00A803DE"/>
    <w:rsid w:val="00A805BF"/>
    <w:rsid w:val="00A84130"/>
    <w:rsid w:val="00A84560"/>
    <w:rsid w:val="00A8599B"/>
    <w:rsid w:val="00A92BCD"/>
    <w:rsid w:val="00AA1B0E"/>
    <w:rsid w:val="00AA47B6"/>
    <w:rsid w:val="00AA7F93"/>
    <w:rsid w:val="00AC06C0"/>
    <w:rsid w:val="00AC163B"/>
    <w:rsid w:val="00AC5CA7"/>
    <w:rsid w:val="00AC6058"/>
    <w:rsid w:val="00AE2BA5"/>
    <w:rsid w:val="00AE3BC7"/>
    <w:rsid w:val="00AE56B1"/>
    <w:rsid w:val="00AE6D09"/>
    <w:rsid w:val="00AF7A7C"/>
    <w:rsid w:val="00B02070"/>
    <w:rsid w:val="00B26A8A"/>
    <w:rsid w:val="00B31808"/>
    <w:rsid w:val="00B36E82"/>
    <w:rsid w:val="00B408B6"/>
    <w:rsid w:val="00B462B7"/>
    <w:rsid w:val="00B542DA"/>
    <w:rsid w:val="00B572A4"/>
    <w:rsid w:val="00B60DA1"/>
    <w:rsid w:val="00B66125"/>
    <w:rsid w:val="00B66B7D"/>
    <w:rsid w:val="00B73862"/>
    <w:rsid w:val="00B73F43"/>
    <w:rsid w:val="00B75BBF"/>
    <w:rsid w:val="00B81897"/>
    <w:rsid w:val="00B81CDC"/>
    <w:rsid w:val="00B87283"/>
    <w:rsid w:val="00BA308C"/>
    <w:rsid w:val="00BA47B6"/>
    <w:rsid w:val="00BA5C3C"/>
    <w:rsid w:val="00BA6B66"/>
    <w:rsid w:val="00BA6E48"/>
    <w:rsid w:val="00BC58CC"/>
    <w:rsid w:val="00BE0AF6"/>
    <w:rsid w:val="00BE1F03"/>
    <w:rsid w:val="00BE2989"/>
    <w:rsid w:val="00BE58A7"/>
    <w:rsid w:val="00BF044F"/>
    <w:rsid w:val="00BF2218"/>
    <w:rsid w:val="00BF75A6"/>
    <w:rsid w:val="00C0426B"/>
    <w:rsid w:val="00C045DF"/>
    <w:rsid w:val="00C131F8"/>
    <w:rsid w:val="00C24E34"/>
    <w:rsid w:val="00C26D43"/>
    <w:rsid w:val="00C35173"/>
    <w:rsid w:val="00C3574C"/>
    <w:rsid w:val="00C43F4A"/>
    <w:rsid w:val="00C46548"/>
    <w:rsid w:val="00C574D5"/>
    <w:rsid w:val="00C62665"/>
    <w:rsid w:val="00C63EBB"/>
    <w:rsid w:val="00C65359"/>
    <w:rsid w:val="00C73F32"/>
    <w:rsid w:val="00C80A4C"/>
    <w:rsid w:val="00C851E4"/>
    <w:rsid w:val="00C87462"/>
    <w:rsid w:val="00CA180C"/>
    <w:rsid w:val="00CA286C"/>
    <w:rsid w:val="00CA32A7"/>
    <w:rsid w:val="00CA7E2F"/>
    <w:rsid w:val="00CB22B2"/>
    <w:rsid w:val="00CB6575"/>
    <w:rsid w:val="00CC3EE2"/>
    <w:rsid w:val="00CC49AB"/>
    <w:rsid w:val="00CD6C0E"/>
    <w:rsid w:val="00CD7492"/>
    <w:rsid w:val="00CE3A6B"/>
    <w:rsid w:val="00CE60CA"/>
    <w:rsid w:val="00D00211"/>
    <w:rsid w:val="00D006D1"/>
    <w:rsid w:val="00D025AE"/>
    <w:rsid w:val="00D06309"/>
    <w:rsid w:val="00D15328"/>
    <w:rsid w:val="00D218B1"/>
    <w:rsid w:val="00D343F9"/>
    <w:rsid w:val="00D351EA"/>
    <w:rsid w:val="00D40288"/>
    <w:rsid w:val="00D43403"/>
    <w:rsid w:val="00D50A6B"/>
    <w:rsid w:val="00D5270B"/>
    <w:rsid w:val="00D53D63"/>
    <w:rsid w:val="00D62E71"/>
    <w:rsid w:val="00D6430D"/>
    <w:rsid w:val="00D66188"/>
    <w:rsid w:val="00D731F6"/>
    <w:rsid w:val="00D740CA"/>
    <w:rsid w:val="00D75A4D"/>
    <w:rsid w:val="00D816F8"/>
    <w:rsid w:val="00D85728"/>
    <w:rsid w:val="00D92B12"/>
    <w:rsid w:val="00D95481"/>
    <w:rsid w:val="00D96E40"/>
    <w:rsid w:val="00DA4AEF"/>
    <w:rsid w:val="00DC7A13"/>
    <w:rsid w:val="00DD209C"/>
    <w:rsid w:val="00DD3B9D"/>
    <w:rsid w:val="00DE3BDD"/>
    <w:rsid w:val="00DE7064"/>
    <w:rsid w:val="00DF2997"/>
    <w:rsid w:val="00DF3037"/>
    <w:rsid w:val="00E10BC4"/>
    <w:rsid w:val="00E1415D"/>
    <w:rsid w:val="00E213BD"/>
    <w:rsid w:val="00E233D3"/>
    <w:rsid w:val="00E317E9"/>
    <w:rsid w:val="00E323E9"/>
    <w:rsid w:val="00E32FB6"/>
    <w:rsid w:val="00E34018"/>
    <w:rsid w:val="00E345CE"/>
    <w:rsid w:val="00E437D2"/>
    <w:rsid w:val="00E43BF9"/>
    <w:rsid w:val="00E45320"/>
    <w:rsid w:val="00E476B7"/>
    <w:rsid w:val="00E47BC6"/>
    <w:rsid w:val="00E51930"/>
    <w:rsid w:val="00E51A7A"/>
    <w:rsid w:val="00E54B70"/>
    <w:rsid w:val="00E55751"/>
    <w:rsid w:val="00E5652C"/>
    <w:rsid w:val="00E571F6"/>
    <w:rsid w:val="00E65B12"/>
    <w:rsid w:val="00E66BEE"/>
    <w:rsid w:val="00E70794"/>
    <w:rsid w:val="00E7398E"/>
    <w:rsid w:val="00E73E5E"/>
    <w:rsid w:val="00E82B94"/>
    <w:rsid w:val="00E83B29"/>
    <w:rsid w:val="00E87217"/>
    <w:rsid w:val="00EA05D5"/>
    <w:rsid w:val="00EA11F4"/>
    <w:rsid w:val="00EA1A3F"/>
    <w:rsid w:val="00EA2311"/>
    <w:rsid w:val="00EB28D5"/>
    <w:rsid w:val="00EC7BC3"/>
    <w:rsid w:val="00ED3D2A"/>
    <w:rsid w:val="00ED5A3C"/>
    <w:rsid w:val="00ED7600"/>
    <w:rsid w:val="00EE56C5"/>
    <w:rsid w:val="00EF00E1"/>
    <w:rsid w:val="00EF6073"/>
    <w:rsid w:val="00EF698B"/>
    <w:rsid w:val="00F00C7A"/>
    <w:rsid w:val="00F1362C"/>
    <w:rsid w:val="00F414F1"/>
    <w:rsid w:val="00F423ED"/>
    <w:rsid w:val="00F43284"/>
    <w:rsid w:val="00F46132"/>
    <w:rsid w:val="00F508B8"/>
    <w:rsid w:val="00F72CB1"/>
    <w:rsid w:val="00F8215E"/>
    <w:rsid w:val="00F824F5"/>
    <w:rsid w:val="00F90FAB"/>
    <w:rsid w:val="00F9374D"/>
    <w:rsid w:val="00FA166D"/>
    <w:rsid w:val="00FB2622"/>
    <w:rsid w:val="00FB6924"/>
    <w:rsid w:val="00FC29B9"/>
    <w:rsid w:val="00FC6FD3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58FC0E9"/>
  <w15:chartTrackingRefBased/>
  <w15:docId w15:val="{B0DEF1BC-21E2-4D9B-8231-90EE1F93C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E5B"/>
    <w:rPr>
      <w:rFonts w:ascii="Times New Roman" w:hAnsi="Times New Roman"/>
      <w:sz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,Char Char,Header&#10;2,Header2,2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.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4,Memo,5,heading 4,Heading 14,Heading 141,Heading 142,subsub,..."/>
    <w:basedOn w:val="Normal"/>
    <w:next w:val="Normal"/>
    <w:link w:val="Heading4Char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qFormat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styleId="NoSpacing">
    <w:name w:val="No Spacing"/>
    <w:uiPriority w:val="1"/>
    <w:qFormat/>
    <w:rsid w:val="009A366A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CA286C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inulai\Nokia\Generation%20X+%20Research%20and%20Standardization%20Program%20(GX+)%20-%20TSG%20RAN%20Plenary%20and%20WGs\RAN4%20SCG\RAN4%20meetings\RAN4%20114bis%20-%20Wuhan\!Templates\TDoc_Template_RAN4%23114bis-ligh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RBI5PAMIO524-1616901215-43824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https://nokia.sharepoint.com/sites/gxp/_layouts/15/DocIdRedir.aspx?ID=RBI5PAMIO524-1616901215-43824</Url>
      <Description>RBI5PAMIO524-1616901215-43824</Description>
    </_dlc_DocIdUrl>
    <Comments xmlns="3f2ce089-3858-4176-9a21-a30f9204848e">OK</Comments>
    <HideFromDelve xmlns="71c5aaf6-e6ce-465b-b873-5148d2a4c105">false</HideFromDelv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56727D3-8BA6-4A73-86B8-1F3CA3FC91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5D173A-CB8D-4DFB-90D5-CED12BA797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TDoc_Template_RAN4#114bis-light</Template>
  <TotalTime>242</TotalTime>
  <Pages>2</Pages>
  <Words>862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Nokia</dc:creator>
  <cp:keywords/>
  <dc:description/>
  <cp:lastModifiedBy>Nokia</cp:lastModifiedBy>
  <cp:revision>186</cp:revision>
  <dcterms:created xsi:type="dcterms:W3CDTF">2025-02-26T10:29:00Z</dcterms:created>
  <dcterms:modified xsi:type="dcterms:W3CDTF">2025-03-28T10:18:00Z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4e051118-6b7d-4504-b93a-e6efde86a284</vt:lpwstr>
  </property>
</Properties>
</file>